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B07AEA" w:rsidRPr="00B07AEA" w14:paraId="6E965F5B"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C44985F" w14:textId="77777777" w:rsidR="00B07AEA" w:rsidRPr="00B07AEA" w:rsidRDefault="00B07AEA" w:rsidP="00B07AEA">
            <w:pPr>
              <w:spacing w:after="160" w:line="259" w:lineRule="auto"/>
              <w:jc w:val="center"/>
              <w:rPr>
                <w:b/>
                <w:bCs/>
              </w:rPr>
            </w:pPr>
            <w:r w:rsidRPr="00B07AEA">
              <w:rPr>
                <w:b/>
                <w:bCs/>
              </w:rPr>
              <w:t>6.SINIF SOSYAL BİLGİLER 2.DÖNEM 1. YAZILI SINAVI</w:t>
            </w:r>
          </w:p>
        </w:tc>
      </w:tr>
      <w:tr w:rsidR="00B07AEA" w:rsidRPr="00B07AEA" w14:paraId="7E73E907"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19D5272A" w14:textId="77777777" w:rsidR="00B07AEA" w:rsidRPr="00B07AEA" w:rsidRDefault="00B07AEA" w:rsidP="00B07AEA">
            <w:pPr>
              <w:spacing w:after="160" w:line="259" w:lineRule="auto"/>
              <w:rPr>
                <w:b/>
                <w:bCs/>
              </w:rPr>
            </w:pPr>
            <w:r w:rsidRPr="00B07AEA">
              <w:rPr>
                <w:b/>
                <w:bCs/>
              </w:rPr>
              <w:t>ADI-SOYADI:</w:t>
            </w:r>
          </w:p>
          <w:p w14:paraId="214C2889" w14:textId="77777777" w:rsidR="00B07AEA" w:rsidRPr="00B07AEA" w:rsidRDefault="00B07AEA" w:rsidP="00B07AEA">
            <w:pPr>
              <w:spacing w:after="160" w:line="259" w:lineRule="auto"/>
              <w:rPr>
                <w:b/>
                <w:bCs/>
              </w:rPr>
            </w:pPr>
            <w:r w:rsidRPr="00B07AEA">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01BBE50B" w14:textId="77777777" w:rsidR="00B07AEA" w:rsidRPr="00B07AEA" w:rsidRDefault="00B07AEA" w:rsidP="00B07AEA">
            <w:pPr>
              <w:spacing w:after="160" w:line="259" w:lineRule="auto"/>
              <w:rPr>
                <w:b/>
                <w:bCs/>
              </w:rPr>
            </w:pPr>
            <w:r w:rsidRPr="00B07AEA">
              <w:rPr>
                <w:b/>
                <w:bCs/>
              </w:rPr>
              <w:t>PUAN:</w:t>
            </w:r>
          </w:p>
          <w:p w14:paraId="204E7F3C" w14:textId="77777777" w:rsidR="00B07AEA" w:rsidRPr="00B07AEA" w:rsidRDefault="00B07AEA" w:rsidP="00B07AEA">
            <w:pPr>
              <w:spacing w:after="160" w:line="259" w:lineRule="auto"/>
              <w:rPr>
                <w:b/>
                <w:bCs/>
              </w:rPr>
            </w:pPr>
          </w:p>
        </w:tc>
      </w:tr>
    </w:tbl>
    <w:p w14:paraId="3FBFA648" w14:textId="11419A89" w:rsidR="00B07AEA" w:rsidRPr="00B07AEA" w:rsidRDefault="00B07AEA" w:rsidP="00B07AEA">
      <w:pPr>
        <w:rPr>
          <w:b/>
          <w:bCs/>
        </w:rPr>
      </w:pPr>
      <w:r w:rsidRPr="00B07AEA">
        <w:rPr>
          <w:b/>
          <w:bCs/>
          <w:highlight w:val="yellow"/>
        </w:rPr>
        <w:t>3.Senaryoya göre hazırlanmıştır</w:t>
      </w:r>
      <w:r w:rsidRPr="00B07AEA">
        <w:rPr>
          <w:b/>
          <w:bCs/>
        </w:rPr>
        <w:t xml:space="preserve"> </w:t>
      </w:r>
    </w:p>
    <w:p w14:paraId="365AF1FF" w14:textId="77777777" w:rsidR="00B07AEA" w:rsidRPr="00B07AEA" w:rsidRDefault="00B07AEA" w:rsidP="00B07AEA">
      <w:r w:rsidRPr="00B07AEA">
        <w:rPr>
          <w:b/>
          <w:bCs/>
        </w:rPr>
        <w:t xml:space="preserve">1.Öğrenme Çıktısı: </w:t>
      </w:r>
      <w:r w:rsidRPr="00B07AEA">
        <w:t>SB.6.3.4. XI-XIII. yüzyıllar arasında meydana gelen siyasi faaliyetler ve askerî mücadelelerin Anadolu’nun Türkleşmesi ve İslamlaşmasına etkisini özetleyebilme (20p)</w:t>
      </w:r>
    </w:p>
    <w:tbl>
      <w:tblPr>
        <w:tblStyle w:val="TabloKlavuzu"/>
        <w:tblW w:w="0" w:type="auto"/>
        <w:tblLook w:val="04A0" w:firstRow="1" w:lastRow="0" w:firstColumn="1" w:lastColumn="0" w:noHBand="0" w:noVBand="1"/>
      </w:tblPr>
      <w:tblGrid>
        <w:gridCol w:w="10456"/>
      </w:tblGrid>
      <w:tr w:rsidR="00B07AEA" w:rsidRPr="00B07AEA" w14:paraId="5C302D94" w14:textId="77777777">
        <w:trPr>
          <w:trHeight w:val="682"/>
        </w:trPr>
        <w:tc>
          <w:tcPr>
            <w:tcW w:w="10456" w:type="dxa"/>
            <w:tcBorders>
              <w:top w:val="single" w:sz="4" w:space="0" w:color="auto"/>
              <w:left w:val="single" w:sz="4" w:space="0" w:color="auto"/>
              <w:bottom w:val="single" w:sz="4" w:space="0" w:color="auto"/>
              <w:right w:val="single" w:sz="4" w:space="0" w:color="auto"/>
            </w:tcBorders>
            <w:hideMark/>
          </w:tcPr>
          <w:p w14:paraId="6289E391" w14:textId="4ADED434" w:rsidR="00B07AEA" w:rsidRPr="00B07AEA" w:rsidRDefault="00B07AEA" w:rsidP="00B07AEA">
            <w:pPr>
              <w:pStyle w:val="ListeParagraf"/>
              <w:numPr>
                <w:ilvl w:val="0"/>
                <w:numId w:val="1"/>
              </w:numPr>
            </w:pPr>
            <w:r w:rsidRPr="00B07AEA">
              <w:t>Anadolu’nun Türk yurdu olduğu kesinleşti</w:t>
            </w:r>
            <w:r>
              <w:t>.</w:t>
            </w:r>
          </w:p>
          <w:p w14:paraId="3A554A68" w14:textId="4AD969FD" w:rsidR="00B07AEA" w:rsidRPr="00B07AEA" w:rsidRDefault="00B07AEA" w:rsidP="00B07AEA">
            <w:pPr>
              <w:pStyle w:val="ListeParagraf"/>
              <w:numPr>
                <w:ilvl w:val="0"/>
                <w:numId w:val="1"/>
              </w:numPr>
            </w:pPr>
            <w:r w:rsidRPr="00B07AEA">
              <w:t>Bizans’ın Türkleri Anadolu’dan atma ümitleri sona erdi.</w:t>
            </w:r>
          </w:p>
          <w:p w14:paraId="7B13ED1C" w14:textId="2F1BC4DB" w:rsidR="00B07AEA" w:rsidRDefault="00B07AEA" w:rsidP="00B07AEA">
            <w:pPr>
              <w:pStyle w:val="ListeParagraf"/>
              <w:numPr>
                <w:ilvl w:val="0"/>
                <w:numId w:val="1"/>
              </w:numPr>
            </w:pPr>
            <w:r w:rsidRPr="00B07AEA">
              <w:t>Bizans Türkler karşısında savunmaya çekildi.</w:t>
            </w:r>
          </w:p>
          <w:p w14:paraId="79850A02" w14:textId="36C0D913" w:rsidR="00B07AEA" w:rsidRPr="00B07AEA" w:rsidRDefault="00B07AEA" w:rsidP="00B07AEA">
            <w:pPr>
              <w:rPr>
                <w:b/>
                <w:bCs/>
              </w:rPr>
            </w:pPr>
            <w:r w:rsidRPr="00B07AEA">
              <w:rPr>
                <w:b/>
                <w:bCs/>
              </w:rPr>
              <w:t xml:space="preserve">Bu gelişmeler hangi savaş sonucunda ortaya çıkmıştır? Yazınız </w:t>
            </w:r>
          </w:p>
          <w:p w14:paraId="3026D117" w14:textId="1CD22275" w:rsidR="00B07AEA" w:rsidRPr="00B07AEA" w:rsidRDefault="00B07AEA" w:rsidP="00B07AEA">
            <w:pPr>
              <w:spacing w:after="160" w:line="259" w:lineRule="auto"/>
            </w:pPr>
          </w:p>
        </w:tc>
      </w:tr>
      <w:tr w:rsidR="00B07AEA" w:rsidRPr="00B07AEA" w14:paraId="33974214" w14:textId="77777777">
        <w:tc>
          <w:tcPr>
            <w:tcW w:w="10456" w:type="dxa"/>
            <w:tcBorders>
              <w:top w:val="single" w:sz="4" w:space="0" w:color="auto"/>
              <w:left w:val="single" w:sz="4" w:space="0" w:color="auto"/>
              <w:bottom w:val="single" w:sz="4" w:space="0" w:color="auto"/>
              <w:right w:val="single" w:sz="4" w:space="0" w:color="auto"/>
            </w:tcBorders>
            <w:hideMark/>
          </w:tcPr>
          <w:p w14:paraId="3F5178E2" w14:textId="77777777" w:rsidR="00B07AEA" w:rsidRPr="00B07AEA" w:rsidRDefault="00B07AEA" w:rsidP="00B07AEA">
            <w:pPr>
              <w:spacing w:after="160" w:line="259" w:lineRule="auto"/>
            </w:pPr>
          </w:p>
        </w:tc>
      </w:tr>
      <w:tr w:rsidR="00B07AEA" w:rsidRPr="00B07AEA" w14:paraId="3693B853" w14:textId="77777777">
        <w:tc>
          <w:tcPr>
            <w:tcW w:w="10456" w:type="dxa"/>
            <w:tcBorders>
              <w:top w:val="single" w:sz="4" w:space="0" w:color="auto"/>
              <w:left w:val="single" w:sz="4" w:space="0" w:color="auto"/>
              <w:bottom w:val="single" w:sz="4" w:space="0" w:color="auto"/>
              <w:right w:val="single" w:sz="4" w:space="0" w:color="auto"/>
            </w:tcBorders>
            <w:hideMark/>
          </w:tcPr>
          <w:p w14:paraId="4CCEDA26" w14:textId="77777777" w:rsidR="00B07AEA" w:rsidRPr="00B07AEA" w:rsidRDefault="00B07AEA" w:rsidP="00B07AEA">
            <w:pPr>
              <w:spacing w:after="160" w:line="259" w:lineRule="auto"/>
              <w:rPr>
                <w:b/>
                <w:bCs/>
              </w:rPr>
            </w:pPr>
            <w:r w:rsidRPr="00B07AEA">
              <w:rPr>
                <w:b/>
                <w:bCs/>
              </w:rPr>
              <w:t xml:space="preserve"> </w:t>
            </w:r>
          </w:p>
        </w:tc>
      </w:tr>
    </w:tbl>
    <w:p w14:paraId="5C131DCB" w14:textId="77777777" w:rsidR="00B07AEA" w:rsidRPr="00B07AEA" w:rsidRDefault="00B07AEA" w:rsidP="00B07AEA">
      <w:pPr>
        <w:rPr>
          <w:b/>
          <w:bCs/>
        </w:rPr>
      </w:pPr>
    </w:p>
    <w:p w14:paraId="740D996C" w14:textId="77777777" w:rsidR="00B07AEA" w:rsidRPr="00B07AEA" w:rsidRDefault="00B07AEA" w:rsidP="00B07AEA">
      <w:pPr>
        <w:rPr>
          <w:b/>
          <w:bCs/>
        </w:rPr>
      </w:pPr>
    </w:p>
    <w:p w14:paraId="48C3CA35" w14:textId="77777777" w:rsidR="00B07AEA" w:rsidRPr="00B07AEA" w:rsidRDefault="00B07AEA" w:rsidP="00B07AEA">
      <w:r w:rsidRPr="00B07AEA">
        <w:rPr>
          <w:b/>
          <w:bCs/>
        </w:rPr>
        <w:t>2.Öğrenme Çıktısı</w:t>
      </w:r>
      <w:r w:rsidRPr="00B07AEA">
        <w:t>: SB.6.3.4. XI-XIII. yüzyıllar arasında meydana gelen siyasi faaliyetler ve askerî mücadelelerin Anadolu’nun Türkleşmesi ve İslamlaşmasına etkisini özetleyebilme (10p)</w:t>
      </w:r>
    </w:p>
    <w:tbl>
      <w:tblPr>
        <w:tblStyle w:val="TabloKlavuzu"/>
        <w:tblW w:w="0" w:type="auto"/>
        <w:tblLook w:val="04A0" w:firstRow="1" w:lastRow="0" w:firstColumn="1" w:lastColumn="0" w:noHBand="0" w:noVBand="1"/>
      </w:tblPr>
      <w:tblGrid>
        <w:gridCol w:w="10456"/>
      </w:tblGrid>
      <w:tr w:rsidR="00B07AEA" w:rsidRPr="00B07AEA" w14:paraId="6A4E5264" w14:textId="77777777" w:rsidTr="003B2AE8">
        <w:trPr>
          <w:trHeight w:val="394"/>
        </w:trPr>
        <w:tc>
          <w:tcPr>
            <w:tcW w:w="10456" w:type="dxa"/>
            <w:tcBorders>
              <w:top w:val="single" w:sz="4" w:space="0" w:color="auto"/>
              <w:left w:val="single" w:sz="4" w:space="0" w:color="auto"/>
              <w:bottom w:val="single" w:sz="4" w:space="0" w:color="auto"/>
              <w:right w:val="single" w:sz="4" w:space="0" w:color="auto"/>
            </w:tcBorders>
            <w:hideMark/>
          </w:tcPr>
          <w:p w14:paraId="1A312467" w14:textId="68B6572B" w:rsidR="00B07AEA" w:rsidRPr="00B07AEA" w:rsidRDefault="003B2AE8" w:rsidP="00B07AEA">
            <w:pPr>
              <w:spacing w:after="160" w:line="259" w:lineRule="auto"/>
              <w:rPr>
                <w:b/>
                <w:bCs/>
              </w:rPr>
            </w:pPr>
            <w:r>
              <w:rPr>
                <w:b/>
                <w:bCs/>
              </w:rPr>
              <w:t xml:space="preserve">Malazgirt Savaşı’ndan hemen sonra Anadolu’da hangi beylikler kurulmuştur?  Yazınız </w:t>
            </w:r>
          </w:p>
        </w:tc>
      </w:tr>
      <w:tr w:rsidR="00B07AEA" w:rsidRPr="00B07AEA" w14:paraId="39BD307D" w14:textId="77777777">
        <w:tc>
          <w:tcPr>
            <w:tcW w:w="10456" w:type="dxa"/>
            <w:tcBorders>
              <w:top w:val="single" w:sz="4" w:space="0" w:color="auto"/>
              <w:left w:val="single" w:sz="4" w:space="0" w:color="auto"/>
              <w:bottom w:val="single" w:sz="4" w:space="0" w:color="auto"/>
              <w:right w:val="single" w:sz="4" w:space="0" w:color="auto"/>
            </w:tcBorders>
          </w:tcPr>
          <w:p w14:paraId="59BBB166" w14:textId="77777777" w:rsidR="00B07AEA" w:rsidRPr="00B07AEA" w:rsidRDefault="00B07AEA" w:rsidP="00B07AEA">
            <w:pPr>
              <w:spacing w:after="160" w:line="259" w:lineRule="auto"/>
            </w:pPr>
          </w:p>
          <w:p w14:paraId="1091858D" w14:textId="77777777" w:rsidR="00B07AEA" w:rsidRPr="00B07AEA" w:rsidRDefault="00B07AEA" w:rsidP="00B07AEA">
            <w:pPr>
              <w:spacing w:after="160" w:line="259" w:lineRule="auto"/>
            </w:pPr>
          </w:p>
        </w:tc>
      </w:tr>
    </w:tbl>
    <w:p w14:paraId="29FA0314" w14:textId="77777777" w:rsidR="00B07AEA" w:rsidRPr="00B07AEA" w:rsidRDefault="00B07AEA" w:rsidP="00B07AEA"/>
    <w:p w14:paraId="0DC8ED4C" w14:textId="77777777" w:rsidR="00B07AEA" w:rsidRDefault="00B07AEA" w:rsidP="00B07AEA">
      <w:pPr>
        <w:rPr>
          <w:b/>
          <w:bCs/>
        </w:rPr>
      </w:pPr>
    </w:p>
    <w:p w14:paraId="19931490" w14:textId="77777777" w:rsidR="003B2AE8" w:rsidRDefault="003B2AE8" w:rsidP="00B07AEA">
      <w:pPr>
        <w:rPr>
          <w:b/>
          <w:bCs/>
        </w:rPr>
      </w:pPr>
    </w:p>
    <w:p w14:paraId="27896677" w14:textId="77777777" w:rsidR="003B2AE8" w:rsidRDefault="003B2AE8" w:rsidP="00B07AEA">
      <w:pPr>
        <w:rPr>
          <w:b/>
          <w:bCs/>
        </w:rPr>
      </w:pPr>
    </w:p>
    <w:p w14:paraId="153F112B" w14:textId="77777777" w:rsidR="003B2AE8" w:rsidRPr="00B07AEA" w:rsidRDefault="003B2AE8" w:rsidP="00B07AEA">
      <w:pPr>
        <w:rPr>
          <w:b/>
          <w:bCs/>
        </w:rPr>
      </w:pPr>
    </w:p>
    <w:p w14:paraId="70443FF8" w14:textId="77777777" w:rsidR="00B07AEA" w:rsidRPr="00B07AEA" w:rsidRDefault="00B07AEA" w:rsidP="00B07AEA">
      <w:r w:rsidRPr="00B07AEA">
        <w:rPr>
          <w:b/>
          <w:bCs/>
        </w:rPr>
        <w:t>3.Öğrenme Çıktısı</w:t>
      </w:r>
      <w:r w:rsidRPr="00B07AEA">
        <w:t>: SB.6.4.1. Yönetimin karar alma sürecini etkileyen unsurları çözümleyebilme (20p)</w:t>
      </w:r>
    </w:p>
    <w:tbl>
      <w:tblPr>
        <w:tblStyle w:val="TabloKlavuzu"/>
        <w:tblW w:w="0" w:type="auto"/>
        <w:tblLook w:val="04A0" w:firstRow="1" w:lastRow="0" w:firstColumn="1" w:lastColumn="0" w:noHBand="0" w:noVBand="1"/>
      </w:tblPr>
      <w:tblGrid>
        <w:gridCol w:w="10456"/>
      </w:tblGrid>
      <w:tr w:rsidR="00B07AEA" w:rsidRPr="00B07AEA" w14:paraId="326D86C2" w14:textId="77777777">
        <w:tc>
          <w:tcPr>
            <w:tcW w:w="10456" w:type="dxa"/>
            <w:tcBorders>
              <w:top w:val="single" w:sz="4" w:space="0" w:color="auto"/>
              <w:left w:val="single" w:sz="4" w:space="0" w:color="auto"/>
              <w:bottom w:val="single" w:sz="4" w:space="0" w:color="auto"/>
              <w:right w:val="single" w:sz="4" w:space="0" w:color="auto"/>
            </w:tcBorders>
            <w:hideMark/>
          </w:tcPr>
          <w:p w14:paraId="28CD09D3" w14:textId="77777777" w:rsidR="00B07AEA" w:rsidRDefault="00B07AEA" w:rsidP="00B07AEA">
            <w:pPr>
              <w:spacing w:after="160" w:line="259" w:lineRule="auto"/>
            </w:pPr>
            <w:r w:rsidRPr="00B07AEA">
              <w:t xml:space="preserve"> </w:t>
            </w:r>
            <w:r w:rsidR="003B2AE8" w:rsidRPr="003B2AE8">
              <w:t>Brezilya’da yaşayan bir vatandaşın ormanlık alanlarda izinsiz ağaç kestiğine yönelik yapılan haberler ülkede büyük tepki topladı. Genel ağ siteleri, radyo ve televizyonlarda geniş yer bulan bu haberlerin ardından yetkililer konuyla ilgili inceleme başlattı. Yapılan tartışmalar sonucunda meclis tarafından ormanların korunmasına yönelik yeni bir yasa hazırlanarak yürürlüğe girdi.</w:t>
            </w:r>
          </w:p>
          <w:p w14:paraId="73983D1D" w14:textId="1AC9CC3E" w:rsidR="003B2AE8" w:rsidRPr="00B07AEA" w:rsidRDefault="003B2AE8" w:rsidP="003B2AE8">
            <w:pPr>
              <w:spacing w:after="160" w:line="259" w:lineRule="auto"/>
              <w:rPr>
                <w:b/>
                <w:bCs/>
              </w:rPr>
            </w:pPr>
            <w:r>
              <w:rPr>
                <w:b/>
                <w:bCs/>
              </w:rPr>
              <w:t>Metinde verilen</w:t>
            </w:r>
            <w:r w:rsidRPr="003B2AE8">
              <w:rPr>
                <w:b/>
                <w:bCs/>
              </w:rPr>
              <w:t xml:space="preserve"> durum yönetimin karar alma</w:t>
            </w:r>
            <w:r>
              <w:rPr>
                <w:b/>
                <w:bCs/>
              </w:rPr>
              <w:t xml:space="preserve"> </w:t>
            </w:r>
            <w:r w:rsidRPr="003B2AE8">
              <w:rPr>
                <w:b/>
                <w:bCs/>
              </w:rPr>
              <w:t>sürecini etkileyen</w:t>
            </w:r>
            <w:r>
              <w:rPr>
                <w:b/>
                <w:bCs/>
              </w:rPr>
              <w:t xml:space="preserve"> unsurlardan hangileriyle ilgilidir? Yazınız.</w:t>
            </w:r>
          </w:p>
        </w:tc>
      </w:tr>
      <w:tr w:rsidR="00B07AEA" w:rsidRPr="00B07AEA" w14:paraId="63F93DA8" w14:textId="77777777" w:rsidTr="003B2AE8">
        <w:trPr>
          <w:trHeight w:val="562"/>
        </w:trPr>
        <w:tc>
          <w:tcPr>
            <w:tcW w:w="10456" w:type="dxa"/>
            <w:tcBorders>
              <w:top w:val="single" w:sz="4" w:space="0" w:color="auto"/>
              <w:left w:val="single" w:sz="4" w:space="0" w:color="auto"/>
              <w:bottom w:val="single" w:sz="4" w:space="0" w:color="auto"/>
              <w:right w:val="single" w:sz="4" w:space="0" w:color="auto"/>
            </w:tcBorders>
          </w:tcPr>
          <w:p w14:paraId="200E69B0" w14:textId="77777777" w:rsidR="00B07AEA" w:rsidRPr="00B07AEA" w:rsidRDefault="00B07AEA" w:rsidP="00B07AEA">
            <w:pPr>
              <w:spacing w:after="160" w:line="259" w:lineRule="auto"/>
            </w:pPr>
          </w:p>
        </w:tc>
      </w:tr>
    </w:tbl>
    <w:p w14:paraId="237F0E73" w14:textId="77777777" w:rsidR="00B07AEA" w:rsidRDefault="00B07AEA" w:rsidP="00B07AEA"/>
    <w:p w14:paraId="4379AFCB" w14:textId="77777777" w:rsidR="003B2AE8" w:rsidRDefault="003B2AE8" w:rsidP="00B07AEA"/>
    <w:p w14:paraId="4915D5CF" w14:textId="77777777" w:rsidR="003B2AE8" w:rsidRDefault="003B2AE8" w:rsidP="00B07AEA"/>
    <w:p w14:paraId="68DC6D09" w14:textId="77777777" w:rsidR="003B2AE8" w:rsidRDefault="003B2AE8" w:rsidP="00B07AEA"/>
    <w:p w14:paraId="71E2A27C" w14:textId="77777777" w:rsidR="003B2AE8" w:rsidRDefault="003B2AE8" w:rsidP="00B07AEA"/>
    <w:p w14:paraId="5C5A13F0" w14:textId="77777777" w:rsidR="00B07AEA" w:rsidRPr="00B07AEA" w:rsidRDefault="00B07AEA" w:rsidP="00B07AEA">
      <w:r w:rsidRPr="00B07AEA">
        <w:rPr>
          <w:b/>
          <w:bCs/>
        </w:rPr>
        <w:lastRenderedPageBreak/>
        <w:t>4.Öğrenme Çıktısı</w:t>
      </w:r>
      <w:r w:rsidRPr="00B07AEA">
        <w:t>: SB.6.4.1. Yönetimin karar alma sürecini etkileyen unsurları çözümleyebilme (20p)</w:t>
      </w:r>
    </w:p>
    <w:tbl>
      <w:tblPr>
        <w:tblStyle w:val="TabloKlavuzu"/>
        <w:tblW w:w="0" w:type="auto"/>
        <w:tblLook w:val="04A0" w:firstRow="1" w:lastRow="0" w:firstColumn="1" w:lastColumn="0" w:noHBand="0" w:noVBand="1"/>
      </w:tblPr>
      <w:tblGrid>
        <w:gridCol w:w="10456"/>
      </w:tblGrid>
      <w:tr w:rsidR="00B07AEA" w:rsidRPr="00B07AEA" w14:paraId="6CCBBC7A" w14:textId="77777777">
        <w:tc>
          <w:tcPr>
            <w:tcW w:w="10456" w:type="dxa"/>
            <w:tcBorders>
              <w:top w:val="single" w:sz="4" w:space="0" w:color="auto"/>
              <w:left w:val="single" w:sz="4" w:space="0" w:color="auto"/>
              <w:bottom w:val="single" w:sz="4" w:space="0" w:color="auto"/>
              <w:right w:val="single" w:sz="4" w:space="0" w:color="auto"/>
            </w:tcBorders>
            <w:hideMark/>
          </w:tcPr>
          <w:p w14:paraId="06BBC6F1" w14:textId="7AE391B8" w:rsidR="00B07AEA" w:rsidRPr="00B07AEA" w:rsidRDefault="00B07AEA" w:rsidP="00322FBE">
            <w:pPr>
              <w:spacing w:after="160" w:line="259" w:lineRule="auto"/>
              <w:rPr>
                <w:b/>
                <w:bCs/>
              </w:rPr>
            </w:pPr>
            <w:r w:rsidRPr="00B07AEA">
              <w:t xml:space="preserve"> </w:t>
            </w:r>
            <w:r w:rsidR="00322FBE" w:rsidRPr="00322FBE">
              <w:rPr>
                <w:b/>
                <w:bCs/>
              </w:rPr>
              <w:t xml:space="preserve">Yönetimin karar alma süreçlerine katılım sağlamadaki en etkili ve sık kullanılan yöntem nedir? yazınız </w:t>
            </w:r>
          </w:p>
        </w:tc>
      </w:tr>
      <w:tr w:rsidR="00B07AEA" w:rsidRPr="00B07AEA" w14:paraId="7A07C7D7" w14:textId="77777777">
        <w:trPr>
          <w:trHeight w:val="1116"/>
        </w:trPr>
        <w:tc>
          <w:tcPr>
            <w:tcW w:w="10456" w:type="dxa"/>
            <w:tcBorders>
              <w:top w:val="single" w:sz="4" w:space="0" w:color="auto"/>
              <w:left w:val="single" w:sz="4" w:space="0" w:color="auto"/>
              <w:bottom w:val="single" w:sz="4" w:space="0" w:color="auto"/>
              <w:right w:val="single" w:sz="4" w:space="0" w:color="auto"/>
            </w:tcBorders>
          </w:tcPr>
          <w:p w14:paraId="5F0A859C" w14:textId="77777777" w:rsidR="00B07AEA" w:rsidRPr="00B07AEA" w:rsidRDefault="00B07AEA" w:rsidP="00B07AEA">
            <w:pPr>
              <w:spacing w:after="160" w:line="259" w:lineRule="auto"/>
            </w:pPr>
          </w:p>
          <w:p w14:paraId="31B4A417" w14:textId="77777777" w:rsidR="00B07AEA" w:rsidRPr="00B07AEA" w:rsidRDefault="00B07AEA" w:rsidP="00B07AEA">
            <w:pPr>
              <w:spacing w:after="160" w:line="259" w:lineRule="auto"/>
            </w:pPr>
          </w:p>
        </w:tc>
      </w:tr>
    </w:tbl>
    <w:p w14:paraId="178A79DF" w14:textId="77777777" w:rsidR="00B07AEA" w:rsidRPr="00B07AEA" w:rsidRDefault="00B07AEA" w:rsidP="00B07AEA"/>
    <w:p w14:paraId="36720FBE" w14:textId="77777777" w:rsidR="00B07AEA" w:rsidRPr="00B07AEA" w:rsidRDefault="00B07AEA" w:rsidP="00B07AEA"/>
    <w:p w14:paraId="50D2BA8C" w14:textId="77777777" w:rsidR="00B07AEA" w:rsidRPr="00B07AEA" w:rsidRDefault="00B07AEA" w:rsidP="00B07AEA"/>
    <w:p w14:paraId="3F4B747C" w14:textId="77777777" w:rsidR="00B07AEA" w:rsidRPr="00B07AEA" w:rsidRDefault="00B07AEA" w:rsidP="00B07AEA"/>
    <w:p w14:paraId="4CC09AE7" w14:textId="77777777" w:rsidR="00B07AEA" w:rsidRPr="00B07AEA" w:rsidRDefault="00B07AEA" w:rsidP="00B07AEA">
      <w:r w:rsidRPr="00B07AEA">
        <w:rPr>
          <w:b/>
          <w:bCs/>
        </w:rPr>
        <w:t>5.Öğrenme Çıktısı</w:t>
      </w:r>
      <w:r w:rsidRPr="00B07AEA">
        <w:t>: SB.6.4.2. Toplumsal düzenin sürdürülmesinde temel hak ve sorumlulukların önemini yorumlayabilme (10p)</w:t>
      </w:r>
    </w:p>
    <w:tbl>
      <w:tblPr>
        <w:tblStyle w:val="TabloKlavuzu"/>
        <w:tblW w:w="0" w:type="auto"/>
        <w:tblLook w:val="04A0" w:firstRow="1" w:lastRow="0" w:firstColumn="1" w:lastColumn="0" w:noHBand="0" w:noVBand="1"/>
      </w:tblPr>
      <w:tblGrid>
        <w:gridCol w:w="10456"/>
      </w:tblGrid>
      <w:tr w:rsidR="00B07AEA" w:rsidRPr="00B07AEA" w14:paraId="1FBF9382" w14:textId="77777777">
        <w:tc>
          <w:tcPr>
            <w:tcW w:w="10456" w:type="dxa"/>
            <w:tcBorders>
              <w:top w:val="single" w:sz="4" w:space="0" w:color="auto"/>
              <w:left w:val="single" w:sz="4" w:space="0" w:color="auto"/>
              <w:bottom w:val="single" w:sz="4" w:space="0" w:color="auto"/>
              <w:right w:val="single" w:sz="4" w:space="0" w:color="auto"/>
            </w:tcBorders>
          </w:tcPr>
          <w:p w14:paraId="5EAFF7BA" w14:textId="5389C3FD" w:rsidR="00B07AEA" w:rsidRPr="00B07AEA" w:rsidRDefault="00322FBE" w:rsidP="00B07AEA">
            <w:pPr>
              <w:spacing w:after="160" w:line="259" w:lineRule="auto"/>
              <w:rPr>
                <w:b/>
                <w:bCs/>
              </w:rPr>
            </w:pPr>
            <w:r>
              <w:rPr>
                <w:b/>
                <w:bCs/>
              </w:rPr>
              <w:t>Ailede sahip olduğumuz haklara iki örnek veriniz.</w:t>
            </w:r>
          </w:p>
        </w:tc>
      </w:tr>
      <w:tr w:rsidR="00B07AEA" w:rsidRPr="00B07AEA" w14:paraId="6BD5B98D" w14:textId="77777777">
        <w:tc>
          <w:tcPr>
            <w:tcW w:w="10456" w:type="dxa"/>
            <w:tcBorders>
              <w:top w:val="single" w:sz="4" w:space="0" w:color="auto"/>
              <w:left w:val="single" w:sz="4" w:space="0" w:color="auto"/>
              <w:bottom w:val="single" w:sz="4" w:space="0" w:color="auto"/>
              <w:right w:val="single" w:sz="4" w:space="0" w:color="auto"/>
            </w:tcBorders>
          </w:tcPr>
          <w:p w14:paraId="479520F1" w14:textId="77777777" w:rsidR="00B07AEA" w:rsidRPr="00B07AEA" w:rsidRDefault="00B07AEA" w:rsidP="00B07AEA">
            <w:pPr>
              <w:spacing w:after="160" w:line="259" w:lineRule="auto"/>
            </w:pPr>
          </w:p>
          <w:p w14:paraId="3F1D8DCD" w14:textId="77777777" w:rsidR="00B07AEA" w:rsidRPr="00B07AEA" w:rsidRDefault="00B07AEA" w:rsidP="00B07AEA">
            <w:pPr>
              <w:spacing w:after="160" w:line="259" w:lineRule="auto"/>
            </w:pPr>
          </w:p>
        </w:tc>
      </w:tr>
    </w:tbl>
    <w:p w14:paraId="013C4C64" w14:textId="77777777" w:rsidR="00B07AEA" w:rsidRPr="00B07AEA" w:rsidRDefault="00B07AEA" w:rsidP="00B07AEA"/>
    <w:p w14:paraId="014B36AE" w14:textId="77777777" w:rsidR="00B07AEA" w:rsidRPr="00B07AEA" w:rsidRDefault="00B07AEA" w:rsidP="00B07AEA"/>
    <w:p w14:paraId="3D7D53FB" w14:textId="34B9E495" w:rsidR="00B07AEA" w:rsidRPr="00B07AEA" w:rsidRDefault="00B07AEA" w:rsidP="00B07AEA">
      <w:r w:rsidRPr="00B07AEA">
        <w:rPr>
          <w:b/>
          <w:bCs/>
        </w:rPr>
        <w:t>6.Öğrenme Çıktısı</w:t>
      </w:r>
      <w:r w:rsidRPr="00B07AEA">
        <w:t>: SB.6.4.2. Toplumsal düzenin sürdürülmesinde temel hak ve sorumlulukların önemini yorumlayabilme (</w:t>
      </w:r>
      <w:r w:rsidR="003B2AE8">
        <w:t>1</w:t>
      </w:r>
      <w:r w:rsidRPr="00B07AEA">
        <w:t>0p)</w:t>
      </w:r>
    </w:p>
    <w:tbl>
      <w:tblPr>
        <w:tblStyle w:val="TabloKlavuzu"/>
        <w:tblW w:w="0" w:type="auto"/>
        <w:tblLook w:val="04A0" w:firstRow="1" w:lastRow="0" w:firstColumn="1" w:lastColumn="0" w:noHBand="0" w:noVBand="1"/>
      </w:tblPr>
      <w:tblGrid>
        <w:gridCol w:w="10456"/>
      </w:tblGrid>
      <w:tr w:rsidR="00B07AEA" w:rsidRPr="00B07AEA" w14:paraId="325172A1" w14:textId="77777777" w:rsidTr="00B07AEA">
        <w:trPr>
          <w:trHeight w:val="596"/>
        </w:trPr>
        <w:tc>
          <w:tcPr>
            <w:tcW w:w="10456" w:type="dxa"/>
            <w:tcBorders>
              <w:top w:val="single" w:sz="4" w:space="0" w:color="auto"/>
              <w:left w:val="single" w:sz="4" w:space="0" w:color="auto"/>
              <w:bottom w:val="single" w:sz="4" w:space="0" w:color="auto"/>
              <w:right w:val="single" w:sz="4" w:space="0" w:color="auto"/>
            </w:tcBorders>
            <w:hideMark/>
          </w:tcPr>
          <w:p w14:paraId="0C0B8DF4" w14:textId="308F6582" w:rsidR="00B07AEA" w:rsidRPr="00B07AEA" w:rsidRDefault="00322FBE" w:rsidP="00B07AEA">
            <w:pPr>
              <w:spacing w:after="160" w:line="259" w:lineRule="auto"/>
              <w:rPr>
                <w:b/>
                <w:bCs/>
              </w:rPr>
            </w:pPr>
            <w:r>
              <w:rPr>
                <w:b/>
                <w:bCs/>
              </w:rPr>
              <w:t xml:space="preserve">Yakın çevrede yerine getirmemiz gereken sorumluluklara iki örnek veriniz. </w:t>
            </w:r>
          </w:p>
        </w:tc>
      </w:tr>
      <w:tr w:rsidR="00B07AEA" w:rsidRPr="00B07AEA" w14:paraId="60FF9E66" w14:textId="77777777">
        <w:tc>
          <w:tcPr>
            <w:tcW w:w="10456" w:type="dxa"/>
            <w:tcBorders>
              <w:top w:val="single" w:sz="4" w:space="0" w:color="auto"/>
              <w:left w:val="single" w:sz="4" w:space="0" w:color="auto"/>
              <w:bottom w:val="single" w:sz="4" w:space="0" w:color="auto"/>
              <w:right w:val="single" w:sz="4" w:space="0" w:color="auto"/>
            </w:tcBorders>
          </w:tcPr>
          <w:p w14:paraId="79A74BAC" w14:textId="77777777" w:rsidR="00B07AEA" w:rsidRPr="00B07AEA" w:rsidRDefault="00B07AEA" w:rsidP="00B07AEA">
            <w:pPr>
              <w:spacing w:after="160" w:line="259" w:lineRule="auto"/>
            </w:pPr>
          </w:p>
          <w:p w14:paraId="358240E0" w14:textId="77777777" w:rsidR="00B07AEA" w:rsidRPr="00B07AEA" w:rsidRDefault="00B07AEA" w:rsidP="00B07AEA">
            <w:pPr>
              <w:spacing w:after="160" w:line="259" w:lineRule="auto"/>
            </w:pPr>
          </w:p>
        </w:tc>
      </w:tr>
    </w:tbl>
    <w:p w14:paraId="496CA4C4" w14:textId="77777777" w:rsidR="00B07AEA" w:rsidRDefault="00B07AEA" w:rsidP="00B07AEA"/>
    <w:p w14:paraId="1D14112A" w14:textId="77777777" w:rsidR="00B07AEA" w:rsidRDefault="00B07AEA" w:rsidP="00B07AEA"/>
    <w:p w14:paraId="7F528327" w14:textId="125863F9" w:rsidR="00B07AEA" w:rsidRPr="00B07AEA" w:rsidRDefault="00B07AEA" w:rsidP="00B07AEA">
      <w:r>
        <w:rPr>
          <w:b/>
          <w:bCs/>
        </w:rPr>
        <w:t>7</w:t>
      </w:r>
      <w:r w:rsidRPr="00B07AEA">
        <w:rPr>
          <w:b/>
          <w:bCs/>
        </w:rPr>
        <w:t>.Öğrenme Çıktısı</w:t>
      </w:r>
      <w:r w:rsidRPr="00B07AEA">
        <w:t xml:space="preserve">: </w:t>
      </w:r>
      <w:r w:rsidR="00106082" w:rsidRPr="00106082">
        <w:t>SB.6.4.3. Vatandaşlık haklarının kullanımında dijitalleşme ve teknolojik gelişmelerin etkilerini sorgulayabilme</w:t>
      </w:r>
      <w:r w:rsidR="00106082" w:rsidRPr="00106082">
        <w:t xml:space="preserve"> </w:t>
      </w:r>
      <w:r w:rsidRPr="00B07AEA">
        <w:t>(</w:t>
      </w:r>
      <w:r w:rsidR="003B2AE8">
        <w:t>1</w:t>
      </w:r>
      <w:r w:rsidRPr="00B07AEA">
        <w:t>0p)</w:t>
      </w:r>
    </w:p>
    <w:tbl>
      <w:tblPr>
        <w:tblStyle w:val="TabloKlavuzu"/>
        <w:tblW w:w="0" w:type="auto"/>
        <w:tblLook w:val="04A0" w:firstRow="1" w:lastRow="0" w:firstColumn="1" w:lastColumn="0" w:noHBand="0" w:noVBand="1"/>
      </w:tblPr>
      <w:tblGrid>
        <w:gridCol w:w="10456"/>
      </w:tblGrid>
      <w:tr w:rsidR="00B07AEA" w:rsidRPr="00B07AEA" w14:paraId="5C97806D" w14:textId="77777777" w:rsidTr="00A5137F">
        <w:trPr>
          <w:trHeight w:val="596"/>
        </w:trPr>
        <w:tc>
          <w:tcPr>
            <w:tcW w:w="10456" w:type="dxa"/>
            <w:tcBorders>
              <w:top w:val="single" w:sz="4" w:space="0" w:color="auto"/>
              <w:left w:val="single" w:sz="4" w:space="0" w:color="auto"/>
              <w:bottom w:val="single" w:sz="4" w:space="0" w:color="auto"/>
              <w:right w:val="single" w:sz="4" w:space="0" w:color="auto"/>
            </w:tcBorders>
            <w:hideMark/>
          </w:tcPr>
          <w:p w14:paraId="4782DE72" w14:textId="757F8130" w:rsidR="002223AB" w:rsidRPr="002223AB" w:rsidRDefault="002223AB" w:rsidP="002223AB">
            <w:pPr>
              <w:spacing w:after="160" w:line="259" w:lineRule="auto"/>
            </w:pPr>
            <w:r w:rsidRPr="002223AB">
              <w:t>Ülkemizde kullanılan bu uygulama aracılığı ile hizmetlerinin</w:t>
            </w:r>
            <w:r>
              <w:t xml:space="preserve"> </w:t>
            </w:r>
            <w:r w:rsidRPr="002223AB">
              <w:t>vatandaşa en kolay ve en etkin yoldan,</w:t>
            </w:r>
            <w:r>
              <w:t xml:space="preserve"> </w:t>
            </w:r>
            <w:r w:rsidRPr="002223AB">
              <w:t>kaliteli, hızlı, kesintisiz ve güvenli bir şekilde ulaştırılması</w:t>
            </w:r>
            <w:r>
              <w:t xml:space="preserve"> </w:t>
            </w:r>
            <w:r w:rsidRPr="002223AB">
              <w:t>hedeflenmektedir. Eğitim, sağlık, adalet, bilgi</w:t>
            </w:r>
            <w:r>
              <w:t xml:space="preserve"> </w:t>
            </w:r>
            <w:r w:rsidRPr="002223AB">
              <w:t>edinme, güvenlik gibi vatandaşlık haklarının kullanımı</w:t>
            </w:r>
            <w:r>
              <w:t xml:space="preserve"> </w:t>
            </w:r>
            <w:r w:rsidRPr="002223AB">
              <w:t>uygulama sayesinde kolay ve hızlı hale gelmiştir.</w:t>
            </w:r>
          </w:p>
          <w:p w14:paraId="1B7E6FE6" w14:textId="1ADB2665" w:rsidR="00B07AEA" w:rsidRPr="002223AB" w:rsidRDefault="002223AB" w:rsidP="002223AB">
            <w:pPr>
              <w:spacing w:after="160" w:line="259" w:lineRule="auto"/>
              <w:rPr>
                <w:b/>
                <w:bCs/>
              </w:rPr>
            </w:pPr>
            <w:r w:rsidRPr="002223AB">
              <w:rPr>
                <w:b/>
                <w:bCs/>
              </w:rPr>
              <w:t>Verilen bilgiler ülkemizde kullanılan dijital uygulamalardan hangisi ile ilgilidir? Yazıdır.</w:t>
            </w:r>
          </w:p>
        </w:tc>
      </w:tr>
      <w:tr w:rsidR="00B07AEA" w:rsidRPr="00B07AEA" w14:paraId="29BAF83F" w14:textId="77777777" w:rsidTr="00A5137F">
        <w:tc>
          <w:tcPr>
            <w:tcW w:w="10456" w:type="dxa"/>
            <w:tcBorders>
              <w:top w:val="single" w:sz="4" w:space="0" w:color="auto"/>
              <w:left w:val="single" w:sz="4" w:space="0" w:color="auto"/>
              <w:bottom w:val="single" w:sz="4" w:space="0" w:color="auto"/>
              <w:right w:val="single" w:sz="4" w:space="0" w:color="auto"/>
            </w:tcBorders>
          </w:tcPr>
          <w:p w14:paraId="3B26C671" w14:textId="77777777" w:rsidR="00B07AEA" w:rsidRPr="00B07AEA" w:rsidRDefault="00B07AEA" w:rsidP="00A5137F">
            <w:pPr>
              <w:spacing w:after="160" w:line="259" w:lineRule="auto"/>
            </w:pPr>
          </w:p>
          <w:p w14:paraId="5997A5A8" w14:textId="77777777" w:rsidR="00B07AEA" w:rsidRPr="00B07AEA" w:rsidRDefault="00B07AEA" w:rsidP="00A5137F">
            <w:pPr>
              <w:spacing w:after="160" w:line="259" w:lineRule="auto"/>
            </w:pPr>
          </w:p>
        </w:tc>
      </w:tr>
    </w:tbl>
    <w:p w14:paraId="1C0823CF" w14:textId="77777777" w:rsidR="00B07AEA" w:rsidRPr="00B07AEA" w:rsidRDefault="00B07AEA" w:rsidP="00B07AEA"/>
    <w:p w14:paraId="67F9DAC0" w14:textId="77777777" w:rsidR="00B07AEA" w:rsidRPr="00B07AEA" w:rsidRDefault="00B07AEA" w:rsidP="00B07AEA">
      <w:pPr>
        <w:jc w:val="right"/>
      </w:pPr>
      <w:proofErr w:type="spellStart"/>
      <w:r w:rsidRPr="00B07AEA">
        <w:rPr>
          <w:b/>
          <w:bCs/>
        </w:rPr>
        <w:t>İnstagram</w:t>
      </w:r>
      <w:proofErr w:type="spellEnd"/>
      <w:r w:rsidRPr="00B07AEA">
        <w:rPr>
          <w:b/>
          <w:bCs/>
        </w:rPr>
        <w:t>:</w:t>
      </w:r>
      <w:r w:rsidRPr="00B07AEA">
        <w:t xml:space="preserve"> Metin Hoca (@metinhhoca)</w:t>
      </w:r>
    </w:p>
    <w:p w14:paraId="7749F900" w14:textId="77777777" w:rsidR="00B07AEA" w:rsidRPr="00B07AEA" w:rsidRDefault="00B07AEA" w:rsidP="00B07AEA">
      <w:pPr>
        <w:jc w:val="right"/>
        <w:rPr>
          <w:b/>
          <w:bCs/>
          <w:highlight w:val="yellow"/>
        </w:rPr>
      </w:pPr>
      <w:r w:rsidRPr="00B07AEA">
        <w:rPr>
          <w:b/>
          <w:bCs/>
          <w:highlight w:val="yellow"/>
        </w:rPr>
        <w:t>Sosyal Bilgiler Öğretmeni</w:t>
      </w:r>
    </w:p>
    <w:p w14:paraId="6BE25B80" w14:textId="77777777" w:rsidR="00B07AEA" w:rsidRPr="00B07AEA" w:rsidRDefault="00B07AEA" w:rsidP="00B07AEA">
      <w:pPr>
        <w:jc w:val="right"/>
        <w:rPr>
          <w:b/>
          <w:bCs/>
        </w:rPr>
      </w:pPr>
      <w:r w:rsidRPr="00B07AEA">
        <w:rPr>
          <w:b/>
          <w:bCs/>
          <w:highlight w:val="yellow"/>
        </w:rPr>
        <w:t>Metin Uruk</w:t>
      </w:r>
    </w:p>
    <w:p w14:paraId="65DD29EB" w14:textId="77777777" w:rsidR="00B07AEA" w:rsidRPr="00B07AEA" w:rsidRDefault="00B07AEA" w:rsidP="00B07AEA">
      <w:pPr>
        <w:jc w:val="right"/>
        <w:rPr>
          <w:b/>
          <w:bCs/>
        </w:rPr>
      </w:pPr>
      <w:r w:rsidRPr="00B07AEA">
        <w:rPr>
          <w:b/>
          <w:bCs/>
        </w:rPr>
        <w:t xml:space="preserve">CEVAPLAR METİN HOCA YOUTUBE KANALIMDA YAYINDA OLACAKTIR </w:t>
      </w:r>
      <w:r w:rsidRPr="00B07AEA">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sidRPr="00B07AEA">
        <w:rPr>
          <w:b/>
          <w:bCs/>
        </w:rPr>
        <w:t xml:space="preserve"> BAŞARILAR </w:t>
      </w:r>
    </w:p>
    <w:p w14:paraId="709E1647" w14:textId="3148310E" w:rsidR="00B07AEA" w:rsidRPr="00B07AEA" w:rsidRDefault="00B07AEA" w:rsidP="00B07AEA">
      <w:r w:rsidRPr="00B07AEA">
        <w:rPr>
          <w:noProof/>
        </w:rPr>
        <w:lastRenderedPageBreak/>
        <w:drawing>
          <wp:inline distT="0" distB="0" distL="0" distR="0" wp14:anchorId="5E68F9D0" wp14:editId="05D40172">
            <wp:extent cx="4572000" cy="6858000"/>
            <wp:effectExtent l="0" t="0" r="0" b="0"/>
            <wp:docPr id="670468868" name="Resim 2" descr="2025 6.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2025 6. Sınıf Hiper Sosyal Bilgiler Konu Anlatımlı &amp; Soru Bankası | Metin  URUK - Hiper Zeka | TYT-AYT, LGS, Ortaokul, Li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6858000"/>
                    </a:xfrm>
                    <a:prstGeom prst="rect">
                      <a:avLst/>
                    </a:prstGeom>
                    <a:noFill/>
                    <a:ln>
                      <a:noFill/>
                    </a:ln>
                  </pic:spPr>
                </pic:pic>
              </a:graphicData>
            </a:graphic>
          </wp:inline>
        </w:drawing>
      </w:r>
    </w:p>
    <w:p w14:paraId="7BC98FEF" w14:textId="77777777" w:rsidR="00B07AEA" w:rsidRPr="00B07AEA" w:rsidRDefault="00B07AEA" w:rsidP="00B07AEA"/>
    <w:p w14:paraId="7EA3C49F" w14:textId="77777777" w:rsidR="00B07AEA" w:rsidRPr="00B07AEA" w:rsidRDefault="00B07AEA" w:rsidP="00B07AEA"/>
    <w:p w14:paraId="6BBB1141" w14:textId="77777777" w:rsidR="00B07AEA" w:rsidRPr="00B07AEA" w:rsidRDefault="00B07AEA" w:rsidP="00B07AEA"/>
    <w:p w14:paraId="0291D072" w14:textId="77777777" w:rsidR="00B07AEA" w:rsidRPr="00B07AEA" w:rsidRDefault="00B07AEA" w:rsidP="00B07AEA"/>
    <w:p w14:paraId="158EAC40" w14:textId="77777777" w:rsidR="009529E0" w:rsidRDefault="009529E0"/>
    <w:sectPr w:rsidR="009529E0" w:rsidSect="00B07AE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690F20"/>
    <w:multiLevelType w:val="hybridMultilevel"/>
    <w:tmpl w:val="0366CF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13455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794"/>
    <w:rsid w:val="00106082"/>
    <w:rsid w:val="002223AB"/>
    <w:rsid w:val="00322FBE"/>
    <w:rsid w:val="0035065B"/>
    <w:rsid w:val="003B2AE8"/>
    <w:rsid w:val="0044245E"/>
    <w:rsid w:val="00725794"/>
    <w:rsid w:val="009529E0"/>
    <w:rsid w:val="00A20525"/>
    <w:rsid w:val="00B07A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5DB07"/>
  <w15:chartTrackingRefBased/>
  <w15:docId w15:val="{CF592111-AEC1-4B89-B7AB-3ED12822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257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257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257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257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257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257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257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257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257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57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257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257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257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257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257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257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257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25794"/>
    <w:rPr>
      <w:rFonts w:eastAsiaTheme="majorEastAsia" w:cstheme="majorBidi"/>
      <w:color w:val="272727" w:themeColor="text1" w:themeTint="D8"/>
    </w:rPr>
  </w:style>
  <w:style w:type="paragraph" w:styleId="KonuBal">
    <w:name w:val="Title"/>
    <w:basedOn w:val="Normal"/>
    <w:next w:val="Normal"/>
    <w:link w:val="KonuBalChar"/>
    <w:uiPriority w:val="10"/>
    <w:qFormat/>
    <w:rsid w:val="00725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257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257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257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257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25794"/>
    <w:rPr>
      <w:i/>
      <w:iCs/>
      <w:color w:val="404040" w:themeColor="text1" w:themeTint="BF"/>
    </w:rPr>
  </w:style>
  <w:style w:type="paragraph" w:styleId="ListeParagraf">
    <w:name w:val="List Paragraph"/>
    <w:basedOn w:val="Normal"/>
    <w:uiPriority w:val="34"/>
    <w:qFormat/>
    <w:rsid w:val="00725794"/>
    <w:pPr>
      <w:ind w:left="720"/>
      <w:contextualSpacing/>
    </w:pPr>
  </w:style>
  <w:style w:type="character" w:styleId="GlVurgulama">
    <w:name w:val="Intense Emphasis"/>
    <w:basedOn w:val="VarsaylanParagrafYazTipi"/>
    <w:uiPriority w:val="21"/>
    <w:qFormat/>
    <w:rsid w:val="00725794"/>
    <w:rPr>
      <w:i/>
      <w:iCs/>
      <w:color w:val="0F4761" w:themeColor="accent1" w:themeShade="BF"/>
    </w:rPr>
  </w:style>
  <w:style w:type="paragraph" w:styleId="GlAlnt">
    <w:name w:val="Intense Quote"/>
    <w:basedOn w:val="Normal"/>
    <w:next w:val="Normal"/>
    <w:link w:val="GlAlntChar"/>
    <w:uiPriority w:val="30"/>
    <w:qFormat/>
    <w:rsid w:val="007257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25794"/>
    <w:rPr>
      <w:i/>
      <w:iCs/>
      <w:color w:val="0F4761" w:themeColor="accent1" w:themeShade="BF"/>
    </w:rPr>
  </w:style>
  <w:style w:type="character" w:styleId="GlBavuru">
    <w:name w:val="Intense Reference"/>
    <w:basedOn w:val="VarsaylanParagrafYazTipi"/>
    <w:uiPriority w:val="32"/>
    <w:qFormat/>
    <w:rsid w:val="00725794"/>
    <w:rPr>
      <w:b/>
      <w:bCs/>
      <w:smallCaps/>
      <w:color w:val="0F4761" w:themeColor="accent1" w:themeShade="BF"/>
      <w:spacing w:val="5"/>
    </w:rPr>
  </w:style>
  <w:style w:type="table" w:styleId="TabloKlavuzu">
    <w:name w:val="Table Grid"/>
    <w:basedOn w:val="NormalTablo"/>
    <w:uiPriority w:val="39"/>
    <w:rsid w:val="00B07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4</cp:revision>
  <dcterms:created xsi:type="dcterms:W3CDTF">2026-03-09T11:01:00Z</dcterms:created>
  <dcterms:modified xsi:type="dcterms:W3CDTF">2026-03-09T11:42:00Z</dcterms:modified>
</cp:coreProperties>
</file>